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Предмет: </w:t>
      </w:r>
      <w:r>
        <w:rPr>
          <w:sz w:val="24"/>
          <w:szCs w:val="24"/>
        </w:rPr>
        <w:t xml:space="preserve">музыка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/>
        <w:rPr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t xml:space="preserve">Класс: </w:t>
      </w:r>
      <w:r>
        <w:rPr>
          <w:sz w:val="24"/>
          <w:szCs w:val="24"/>
        </w:rPr>
        <w:t xml:space="preserve">7</w:t>
      </w:r>
      <w:r>
        <w:rPr>
          <w:b w:val="0"/>
          <w:bCs w:val="0"/>
          <w:sz w:val="24"/>
          <w:szCs w:val="24"/>
        </w:rPr>
        <w:t xml:space="preserve">А,Б,В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>
        <w:rPr>
          <w:rFonts w:ascii="Liberation Sans" w:hAnsi="Liberation Sans" w:eastAsia="Liberation Sans" w:cs="Liberation Sans"/>
          <w:sz w:val="21"/>
          <w:highlight w:val="white"/>
        </w:rPr>
      </w:r>
      <w:r>
        <w:rPr>
          <w:rFonts w:ascii="Liberation Sans" w:hAnsi="Liberation Sans" w:eastAsia="Liberation Sans" w:cs="Liberation Sans"/>
          <w:sz w:val="21"/>
          <w:highlight w:val="white"/>
        </w:rPr>
        <w:t xml:space="preserve">Героические образы в музыке, литературе, изобразительном искусстве</w:t>
      </w:r>
      <w:r>
        <w:rPr>
          <w:rFonts w:ascii="Liberation Sans" w:hAnsi="Liberation Sans" w:eastAsia="Liberation Sans" w:cs="Liberation Sans"/>
          <w:sz w:val="21"/>
          <w:highlight w:val="white"/>
        </w:rPr>
      </w:r>
      <w:r>
        <w:rPr>
          <w:b/>
          <w:sz w:val="24"/>
          <w:szCs w:val="24"/>
        </w:rPr>
      </w:r>
    </w:p>
    <w:p>
      <w:pPr>
        <w:spacing w:after="0"/>
        <w:rPr>
          <w:b w:val="0"/>
          <w:bCs w:val="0"/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Дата: </w:t>
      </w:r>
      <w:r>
        <w:rPr>
          <w:b w:val="0"/>
          <w:bCs w:val="0"/>
          <w:sz w:val="24"/>
          <w:szCs w:val="24"/>
        </w:rPr>
        <w:t xml:space="preserve">10.02-14.02</w:t>
      </w:r>
      <w:r>
        <w:rPr>
          <w:b w:val="0"/>
          <w:bCs w:val="0"/>
          <w:sz w:val="24"/>
          <w:szCs w:val="24"/>
          <w:highlight w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Изучить презентацию. Сделать краткий конспект. </w:t>
      </w:r>
      <w:r>
        <w:rPr>
          <w:highlight w:val="none"/>
          <w14:ligatures w14:val="none"/>
        </w:rPr>
      </w:r>
    </w:p>
    <w:p>
      <w:pPr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Ссылка - </w:t>
      </w:r>
      <w:r>
        <w:rPr>
          <w:highlight w:val="none"/>
          <w14:ligatures w14:val="none"/>
        </w:rPr>
      </w:r>
      <w:hyperlink r:id="rId8" w:tooltip="https://disk.yandex.ru/i/pwaj5TPYcEybpw" w:history="1">
        <w:r>
          <w:rPr>
            <w:rStyle w:val="812"/>
            <w:highlight w:val="none"/>
            <w14:ligatures w14:val="none"/>
          </w:rPr>
          <w:t xml:space="preserve">https://disk.yandex.ru/i/pwaj5TPYcEybpw</w:t>
        </w:r>
        <w:r>
          <w:rPr>
            <w:rStyle w:val="812"/>
            <w:highlight w:val="none"/>
            <w14:ligatures w14:val="none"/>
          </w:rPr>
        </w:r>
      </w:hyperlink>
      <w:r>
        <w:rPr>
          <w:highlight w:val="none"/>
          <w14:ligatures w14:val="none"/>
        </w:rPr>
        <w:t xml:space="preserve"> </w:t>
      </w:r>
      <w:r>
        <w:rPr>
          <w:highlight w:val="none"/>
          <w14:ligatures w14:val="none"/>
        </w:rPr>
      </w:r>
    </w:p>
    <w:p>
      <w:pPr>
        <w:rPr>
          <w:rFonts w:ascii="Noto Serif Sinhala" w:hAnsi="Noto Serif Sinhala" w:cs="Noto Serif Sinhala"/>
          <w14:ligatures w14:val="none"/>
        </w:rPr>
      </w:pPr>
      <w:r>
        <w:rPr>
          <w:highlight w:val="none"/>
          <w14:ligatures w14:val="none"/>
        </w:rPr>
      </w:r>
      <w:r>
        <w:rPr>
          <w:rFonts w:ascii="Noto Serif Sinhala" w:hAnsi="Noto Serif Sinhala" w:cs="Noto Serif Sinhala"/>
          <w14:ligatures w14:val="none"/>
        </w:rPr>
        <w:t xml:space="preserve">Д.з.: привести примеры героической темы в русском искусстве: литература, живопись, скульптура, песни военных лет. </w:t>
      </w:r>
      <w:r>
        <w:rPr>
          <w:rFonts w:ascii="Noto Serif Sinhala" w:hAnsi="Noto Serif Sinhala" w:cs="Noto Serif Sinhala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erif Sinhala">
    <w:panose1 w:val="020205020605050202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isk.yandex.ru/i/pwaj5TPYcEybpw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Анастасия Дроздова</cp:lastModifiedBy>
  <cp:revision>10</cp:revision>
  <dcterms:modified xsi:type="dcterms:W3CDTF">2025-02-09T02:22:02Z</dcterms:modified>
</cp:coreProperties>
</file>